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tbl>
      <w:tblPr>
        <w:tblW w:w="61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140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6140"/>
            <w:tcBorders>
              <w:top w:val="nil"/>
              <w:left w:val="nil"/>
              <w:bottom w:val="single" w:color="51515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Matth</w:t>
            </w:r>
            <w:r>
              <w:rPr>
                <w:rFonts w:ascii="Georgia" w:hAnsi="Georgia" w:hint="default"/>
                <w:sz w:val="16"/>
                <w:szCs w:val="16"/>
                <w:rtl w:val="0"/>
              </w:rPr>
              <w:t>ä</w:t>
            </w:r>
            <w:r>
              <w:rPr>
                <w:rFonts w:ascii="Georgia" w:hAnsi="Georgia"/>
                <w:sz w:val="16"/>
                <w:szCs w:val="16"/>
                <w:rtl w:val="0"/>
              </w:rPr>
              <w:t>us 6, 19-34 ; Neues Leben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hAnsi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434343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color w:val="434343"/>
          <w:sz w:val="24"/>
          <w:szCs w:val="24"/>
          <w:rtl w:val="0"/>
          <w:lang w:val="de-DE"/>
        </w:rPr>
        <w:t>Von Geld und Besitz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434343"/>
          <w:sz w:val="34"/>
          <w:szCs w:val="3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color w:val="434343"/>
          <w:sz w:val="16"/>
          <w:szCs w:val="16"/>
          <w:rtl w:val="0"/>
        </w:rPr>
      </w:pPr>
      <w:r>
        <w:rPr>
          <w:rFonts w:ascii="Georgia" w:hAnsi="Georgia"/>
          <w:color w:val="434343"/>
          <w:sz w:val="16"/>
          <w:szCs w:val="16"/>
          <w:rtl w:val="0"/>
        </w:rPr>
        <w:t>19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Sammelt keine Reicht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mer hier auf der Erde an, wo Motten oder Rost sie zerfressen oder Diebe einbrechen und sie stehlen 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</w:rPr>
        <w:t>nnen. 20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Sammelt eure Reicht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mer im Himmel, wo sie weder von Motten noch von Rost zerfressen werden und vor Dieben sicher sind. 21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Denn wo dein Reichtum ist, da ist auch dein Herz. 22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Dein Auge ist das Fenster deines 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rpers. Ein klares Auge l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sst das Licht bis in deine Seele dringen. 23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Ein schlechtes Auge dagegen sperrt das Licht aus und st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rzt dich in Dunkelheit. Wenn schon das, was du f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 Licht h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ltst, in dir Dunkelheit ist, wie dunkel wird dann erst die Dunkelheit sein! 24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Niemand kann zwei Herren dienen. Immer wird er den einen hassen und den anderen lieben oder dem einen treu ergeben sein und den anderen verabscheuen. Ihr 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nnt nicht gleichzeitig Gott und dem Geld dienen. 25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Darum sage ich euch: Sorgt euch nicht um euer t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gliches Leben - darum, ob ihr genug zu essen, zu trinken und anzuziehen habt. Besteht das Leben nicht aus mehr als nur aus Essen und Kleidung? 26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Schaut die V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gel an. Sie m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nl-NL"/>
        </w:rPr>
        <w:t>ssen weder s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en noch ernten noch Vorr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te ansammeln, denn euer himmlischer Vater sorgt f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 sie. Und ihr seid ihm doch viel wichtiger als sie. 27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</w:rPr>
        <w:t>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nnen all eure Sorgen euer Leben auch nur um einen einzigen Augenblick verl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ngern? Nein. 28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Und warum sorgt ihr euch um eure Kleider? Schaut die Lilien an und wie sie wachsen. Sie arbeiten nicht und n</w:t>
      </w:r>
      <w:r>
        <w:rPr>
          <w:rFonts w:ascii="Georgia" w:hAnsi="Georgia" w:hint="default"/>
          <w:color w:val="434343"/>
          <w:sz w:val="16"/>
          <w:szCs w:val="16"/>
          <w:rtl w:val="0"/>
        </w:rPr>
        <w:t>ä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hen sich keine Kleider. 29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Trotzdem war selbst 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nig Salomo in seiner ganzen Pracht nicht so herrlich gekleidet wie sie. 30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Wenn sich Gott so wunderbar um die Blumen 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mmert, die heute aufbl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hen und schon morgen wieder verwelkt sind, wie viel mehr k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mmert er sich dann um euch? Euer Glaube ist so klein! 31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</w:rPr>
        <w:t>H</w:t>
      </w:r>
      <w:r>
        <w:rPr>
          <w:rFonts w:ascii="Georgia" w:hAnsi="Georgia" w:hint="default"/>
          <w:color w:val="434343"/>
          <w:sz w:val="16"/>
          <w:szCs w:val="16"/>
          <w:rtl w:val="0"/>
        </w:rPr>
        <w:t>ö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rt auf, euch Sorgen zu machen um euer Essen und Trinken oder um eure Kleidung. 32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Warum wollt ihr leben wie die Menschen, die Gott nicht kennen und diese Dinge so wichtig nehmen? Euer himmlischer Vater kennt eure Bed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</w:rPr>
        <w:t>rfnisse. 33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Wenn ihr f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 ihn lebt und das Reich Gottes zu eurem wichtigsten Anliegen macht, wird er euch jeden Tag geben, was ihr braucht. 34</w:t>
      </w:r>
      <w:r>
        <w:rPr>
          <w:rFonts w:ascii="Georgia" w:hAnsi="Georgia" w:hint="default"/>
          <w:color w:val="434343"/>
          <w:sz w:val="16"/>
          <w:szCs w:val="16"/>
          <w:rtl w:val="0"/>
        </w:rPr>
        <w:t> 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Deshalb sorgt euch nicht um morgen, denn jeder Tag bringt seine eigenen Belastungen. Die Sorgen von heute sind f</w:t>
      </w:r>
      <w:r>
        <w:rPr>
          <w:rFonts w:ascii="Georgia" w:hAnsi="Georgia" w:hint="default"/>
          <w:color w:val="434343"/>
          <w:sz w:val="16"/>
          <w:szCs w:val="16"/>
          <w:rtl w:val="0"/>
        </w:rPr>
        <w:t>ü</w:t>
      </w:r>
      <w:r>
        <w:rPr>
          <w:rFonts w:ascii="Georgia" w:hAnsi="Georgia"/>
          <w:color w:val="434343"/>
          <w:sz w:val="16"/>
          <w:szCs w:val="16"/>
          <w:rtl w:val="0"/>
          <w:lang w:val="de-DE"/>
        </w:rPr>
        <w:t>r heute genug.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color w:val="434343"/>
          <w:sz w:val="16"/>
          <w:szCs w:val="16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color w:val="434343"/>
          <w:sz w:val="16"/>
          <w:szCs w:val="16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color w:val="434343"/>
          <w:sz w:val="16"/>
          <w:szCs w:val="16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color w:val="434343"/>
          <w:sz w:val="16"/>
          <w:szCs w:val="16"/>
          <w:rtl w:val="0"/>
          <w:lang w:val="de-DE"/>
        </w:rPr>
        <w:t>Quelle: Bibelserver</w:t>
      </w:r>
    </w:p>
    <w:sectPr>
      <w:headerReference w:type="default" r:id="rId4"/>
      <w:footerReference w:type="default" r:id="rId5"/>
      <w:pgSz w:w="11906" w:h="16838" w:orient="portrait"/>
      <w:pgMar w:top="1080" w:right="3600" w:bottom="1134" w:left="360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